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8C61E" w14:textId="7BEFE21B" w:rsidR="001828DD" w:rsidRDefault="00E40367" w:rsidP="000B50F0">
      <w:pPr>
        <w:shd w:val="clear" w:color="auto" w:fill="FFFFFF"/>
        <w:bidi/>
        <w:spacing w:after="0" w:line="240" w:lineRule="auto"/>
        <w:rPr>
          <w:rFonts w:ascii="Sakkal Majalla" w:eastAsia="Times New Roman" w:hAnsi="Sakkal Majalla" w:cs="Sakkal Majalla"/>
          <w:color w:val="080809"/>
          <w:kern w:val="0"/>
          <w:sz w:val="44"/>
          <w:szCs w:val="44"/>
          <w:lang w:val="en-US" w:eastAsia="fr-FR"/>
          <w14:ligatures w14:val="none"/>
        </w:rPr>
      </w:pPr>
      <w:r w:rsidRPr="0041035F">
        <w:rPr>
          <w:rFonts w:ascii="Arial" w:hAnsi="Arial" w:cs="Arial"/>
          <w:noProof/>
          <w:color w:val="0563C1"/>
          <w:sz w:val="16"/>
          <w:szCs w:val="16"/>
          <w:lang w:eastAsia="fr-FR"/>
        </w:rPr>
        <w:drawing>
          <wp:anchor distT="0" distB="0" distL="114300" distR="114300" simplePos="0" relativeHeight="251659264" behindDoc="0" locked="0" layoutInCell="1" allowOverlap="1" wp14:anchorId="0424B733" wp14:editId="61BEF0FD">
            <wp:simplePos x="0" y="0"/>
            <wp:positionH relativeFrom="margin">
              <wp:posOffset>-109220</wp:posOffset>
            </wp:positionH>
            <wp:positionV relativeFrom="paragraph">
              <wp:posOffset>1905</wp:posOffset>
            </wp:positionV>
            <wp:extent cx="1856105" cy="955040"/>
            <wp:effectExtent l="0" t="0" r="0" b="0"/>
            <wp:wrapSquare wrapText="bothSides"/>
            <wp:docPr id="341977414" name="Image 341977414" descr="Logo CDAI 766HGC3dXXQ167">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DAI 766HGC3dXXQ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6105" cy="955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kkal Majalla" w:eastAsia="Times New Roman" w:hAnsi="Sakkal Majalla" w:cs="Sakkal Majalla"/>
          <w:color w:val="080809"/>
          <w:kern w:val="0"/>
          <w:sz w:val="44"/>
          <w:szCs w:val="44"/>
          <w:lang w:val="en-US" w:eastAsia="fr-FR"/>
          <w14:ligatures w14:val="none"/>
        </w:rPr>
        <w:t xml:space="preserve">                                               </w:t>
      </w:r>
      <w:r w:rsidR="000B50F0">
        <w:rPr>
          <w:noProof/>
          <w:lang w:eastAsia="fr-FR"/>
        </w:rPr>
        <w:drawing>
          <wp:inline distT="0" distB="0" distL="0" distR="0" wp14:anchorId="3CC2118E" wp14:editId="7C285637">
            <wp:extent cx="1762049" cy="8572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6103" cy="864088"/>
                    </a:xfrm>
                    <a:prstGeom prst="rect">
                      <a:avLst/>
                    </a:prstGeom>
                  </pic:spPr>
                </pic:pic>
              </a:graphicData>
            </a:graphic>
          </wp:inline>
        </w:drawing>
      </w:r>
    </w:p>
    <w:p w14:paraId="195D1600" w14:textId="77777777" w:rsidR="004E3CB6" w:rsidRPr="004E3CB6" w:rsidRDefault="004E3CB6" w:rsidP="004E3CB6">
      <w:pPr>
        <w:shd w:val="clear" w:color="auto" w:fill="FFFFFF"/>
        <w:bidi/>
        <w:spacing w:after="0" w:line="240" w:lineRule="auto"/>
        <w:jc w:val="center"/>
        <w:rPr>
          <w:rFonts w:ascii="Sakkal Majalla" w:eastAsia="Times New Roman" w:hAnsi="Sakkal Majalla" w:cs="Sakkal Majalla"/>
          <w:color w:val="080809"/>
          <w:kern w:val="0"/>
          <w:sz w:val="44"/>
          <w:szCs w:val="44"/>
          <w:lang w:val="en-US" w:eastAsia="fr-FR"/>
          <w14:ligatures w14:val="none"/>
        </w:rPr>
      </w:pPr>
    </w:p>
    <w:p w14:paraId="317B7ABB" w14:textId="77777777" w:rsidR="004E3CB6" w:rsidRDefault="004E3CB6" w:rsidP="004E3CB6">
      <w:pPr>
        <w:bidi/>
        <w:ind w:left="1134" w:right="850"/>
        <w:jc w:val="center"/>
        <w:rPr>
          <w:rFonts w:ascii="Calibri" w:eastAsia="Times New Roman" w:hAnsi="Calibri" w:cs="Calibri"/>
          <w:b/>
          <w:bCs/>
          <w:color w:val="2F5496"/>
          <w:sz w:val="32"/>
          <w:szCs w:val="32"/>
          <w:lang w:val="en-US" w:bidi="ar-MA"/>
          <w14:ligatures w14:val="none"/>
        </w:rPr>
      </w:pPr>
      <w:r>
        <w:rPr>
          <w:rFonts w:ascii="Calibri" w:eastAsia="Times New Roman" w:hAnsi="Calibri" w:cs="Calibri"/>
          <w:b/>
          <w:bCs/>
          <w:color w:val="2F5496"/>
          <w:sz w:val="32"/>
          <w:szCs w:val="32"/>
          <w:rtl/>
          <w:lang w:val="en-US" w:bidi="ar-MA"/>
          <w14:ligatures w14:val="none"/>
        </w:rPr>
        <w:t xml:space="preserve">بلاغ صحفي </w:t>
      </w:r>
    </w:p>
    <w:p w14:paraId="702EE2AA" w14:textId="06584304" w:rsidR="004E3CB6" w:rsidRPr="004E3CB6" w:rsidRDefault="004E3CB6" w:rsidP="004E3CB6">
      <w:pPr>
        <w:bidi/>
        <w:ind w:left="1134" w:right="850"/>
        <w:jc w:val="center"/>
        <w:rPr>
          <w:rFonts w:ascii="Calibri" w:eastAsia="Times New Roman" w:hAnsi="Calibri" w:cs="Calibri"/>
          <w:sz w:val="28"/>
          <w:szCs w:val="28"/>
          <w:rtl/>
          <w:lang w:bidi="ar-MA"/>
          <w14:ligatures w14:val="none"/>
        </w:rPr>
      </w:pPr>
      <w:r w:rsidRPr="004E3CB6">
        <w:rPr>
          <w:rFonts w:ascii="Calibri" w:eastAsia="Times New Roman" w:hAnsi="Calibri" w:cs="Calibri"/>
          <w:b/>
          <w:bCs/>
          <w:color w:val="2F5496"/>
          <w:sz w:val="32"/>
          <w:szCs w:val="32"/>
          <w:rtl/>
          <w:lang w:bidi="ar-MA"/>
          <w14:ligatures w14:val="none"/>
        </w:rPr>
        <w:t xml:space="preserve">توقيع </w:t>
      </w:r>
      <w:r>
        <w:rPr>
          <w:rFonts w:ascii="Calibri" w:eastAsia="Times New Roman" w:hAnsi="Calibri" w:cs="Calibri"/>
          <w:b/>
          <w:bCs/>
          <w:color w:val="2F5496"/>
          <w:sz w:val="32"/>
          <w:szCs w:val="32"/>
          <w:rtl/>
          <w:lang w:val="en-US" w:bidi="ar-MA"/>
          <w14:ligatures w14:val="none"/>
        </w:rPr>
        <w:t>اتفاقية</w:t>
      </w:r>
      <w:r w:rsidRPr="004E3CB6">
        <w:rPr>
          <w:rFonts w:ascii="Calibri" w:eastAsia="Times New Roman" w:hAnsi="Calibri" w:cs="Calibri"/>
          <w:b/>
          <w:bCs/>
          <w:color w:val="2F5496"/>
          <w:sz w:val="32"/>
          <w:szCs w:val="32"/>
          <w:rtl/>
          <w:lang w:bidi="ar-MA"/>
          <w14:ligatures w14:val="none"/>
        </w:rPr>
        <w:t xml:space="preserve"> شراكة تهم انضمام المندوبية الوزارية المكلفة بحقوق الإنسان إلى البوابة الوطنية للحق في الحصول على المعلومات</w:t>
      </w:r>
      <w:r w:rsidRPr="004E3CB6">
        <w:rPr>
          <w:rFonts w:ascii="Calibri" w:eastAsia="Times New Roman" w:hAnsi="Calibri" w:cs="Calibri"/>
          <w:b/>
          <w:bCs/>
          <w:color w:val="2F5496"/>
          <w:sz w:val="32"/>
          <w:szCs w:val="32"/>
          <w:rtl/>
          <w:lang w:val="fr-MA" w:bidi="ar-MA"/>
          <w14:ligatures w14:val="none"/>
        </w:rPr>
        <w:t xml:space="preserve"> </w:t>
      </w:r>
      <w:r w:rsidRPr="004E3CB6">
        <w:rPr>
          <w:rFonts w:ascii="Calibri" w:eastAsia="Times New Roman" w:hAnsi="Calibri" w:cs="Calibri"/>
          <w:b/>
          <w:bCs/>
          <w:color w:val="2F5496"/>
          <w:sz w:val="32"/>
          <w:szCs w:val="32"/>
          <w:rtl/>
          <w:lang w:bidi="ar-MA"/>
          <w14:ligatures w14:val="none"/>
        </w:rPr>
        <w:t>(</w:t>
      </w:r>
      <w:r w:rsidRPr="004E3CB6">
        <w:rPr>
          <w:rFonts w:ascii="Calibri" w:eastAsia="Times New Roman" w:hAnsi="Calibri" w:cs="Calibri"/>
          <w:b/>
          <w:bCs/>
          <w:color w:val="2F5496"/>
          <w:sz w:val="32"/>
          <w:szCs w:val="32"/>
          <w:lang w:val="en-US" w:bidi="ar-MA"/>
          <w14:ligatures w14:val="none"/>
        </w:rPr>
        <w:t>PNDAI</w:t>
      </w:r>
      <w:r w:rsidRPr="004E3CB6">
        <w:rPr>
          <w:rFonts w:ascii="Calibri" w:eastAsia="Times New Roman" w:hAnsi="Calibri" w:cs="Calibri"/>
          <w:b/>
          <w:bCs/>
          <w:color w:val="2F5496"/>
          <w:sz w:val="32"/>
          <w:szCs w:val="32"/>
          <w:rtl/>
          <w:lang w:bidi="ar-MA"/>
          <w14:ligatures w14:val="none"/>
        </w:rPr>
        <w:t>)</w:t>
      </w:r>
    </w:p>
    <w:p w14:paraId="3EE8E444" w14:textId="77777777" w:rsidR="00352C96" w:rsidRPr="00100472" w:rsidRDefault="00352C96" w:rsidP="001828DD">
      <w:pPr>
        <w:shd w:val="clear" w:color="auto" w:fill="FFFFFF"/>
        <w:bidi/>
        <w:spacing w:after="0" w:line="240" w:lineRule="exact"/>
        <w:jc w:val="center"/>
        <w:rPr>
          <w:rFonts w:ascii="Sakkal Majalla" w:eastAsia="Times New Roman" w:hAnsi="Sakkal Majalla" w:cs="Sakkal Majalla"/>
          <w:color w:val="080809"/>
          <w:kern w:val="0"/>
          <w:sz w:val="44"/>
          <w:szCs w:val="44"/>
          <w:rtl/>
          <w:lang w:eastAsia="fr-FR" w:bidi="ar-MA"/>
          <w14:ligatures w14:val="none"/>
        </w:rPr>
      </w:pPr>
    </w:p>
    <w:p w14:paraId="7ADBF606" w14:textId="7ECE82D7" w:rsidR="004E3CB6" w:rsidRDefault="002A353F" w:rsidP="004E3CB6">
      <w:pPr>
        <w:bidi/>
        <w:spacing w:line="440" w:lineRule="exact"/>
        <w:jc w:val="both"/>
        <w:rPr>
          <w:rFonts w:ascii="Sakkal Majalla" w:eastAsia="Times New Roman" w:hAnsi="Sakkal Majalla" w:cs="Sakkal Majalla"/>
          <w:color w:val="080809"/>
          <w:kern w:val="0"/>
          <w:sz w:val="36"/>
          <w:szCs w:val="36"/>
          <w:lang w:val="en-US" w:eastAsia="fr-FR" w:bidi="ar-MA"/>
          <w14:ligatures w14:val="none"/>
        </w:rPr>
      </w:pPr>
      <w:r w:rsidRPr="002A353F">
        <w:rPr>
          <w:rFonts w:ascii="Sakkal Majalla" w:eastAsia="Times New Roman" w:hAnsi="Sakkal Majalla" w:cs="Sakkal Majalla"/>
          <w:color w:val="080809"/>
          <w:kern w:val="0"/>
          <w:sz w:val="36"/>
          <w:szCs w:val="36"/>
          <w:rtl/>
          <w:lang w:eastAsia="fr-FR"/>
          <w14:ligatures w14:val="none"/>
        </w:rPr>
        <w:t xml:space="preserve">  </w:t>
      </w:r>
      <w:r w:rsidR="004E3CB6">
        <w:rPr>
          <w:rFonts w:ascii="Sakkal Majalla" w:eastAsia="Times New Roman" w:hAnsi="Sakkal Majalla" w:cs="Sakkal Majalla"/>
          <w:color w:val="080809"/>
          <w:kern w:val="0"/>
          <w:sz w:val="36"/>
          <w:szCs w:val="36"/>
          <w:rtl/>
          <w:lang w:val="en-US" w:eastAsia="fr-FR" w:bidi="ar-MA"/>
          <w14:ligatures w14:val="none"/>
        </w:rPr>
        <w:t>ترأس كل من</w:t>
      </w:r>
      <w:r w:rsidR="003A4C32">
        <w:rPr>
          <w:rFonts w:ascii="Sakkal Majalla" w:eastAsia="Times New Roman" w:hAnsi="Sakkal Majalla" w:cs="Sakkal Majalla" w:hint="cs"/>
          <w:color w:val="080809"/>
          <w:kern w:val="0"/>
          <w:sz w:val="36"/>
          <w:szCs w:val="36"/>
          <w:rtl/>
          <w:lang w:val="en-US" w:eastAsia="fr-FR" w:bidi="ar-MA"/>
          <w14:ligatures w14:val="none"/>
        </w:rPr>
        <w:t xml:space="preserve"> السيد </w:t>
      </w:r>
      <w:r w:rsidR="004E3CB6" w:rsidRPr="00420F91">
        <w:rPr>
          <w:rFonts w:ascii="Sakkal Majalla" w:eastAsia="Times New Roman" w:hAnsi="Sakkal Majalla" w:cs="Sakkal Majalla"/>
          <w:color w:val="080809"/>
          <w:kern w:val="0"/>
          <w:sz w:val="36"/>
          <w:szCs w:val="36"/>
          <w:rtl/>
          <w:lang w:val="en-US" w:eastAsia="fr-FR" w:bidi="ar-MA"/>
          <w14:ligatures w14:val="none"/>
        </w:rPr>
        <w:t xml:space="preserve">محمد الحبيب </w:t>
      </w:r>
      <w:proofErr w:type="spellStart"/>
      <w:r w:rsidR="004E3CB6" w:rsidRPr="00420F91">
        <w:rPr>
          <w:rFonts w:ascii="Sakkal Majalla" w:eastAsia="Times New Roman" w:hAnsi="Sakkal Majalla" w:cs="Sakkal Majalla"/>
          <w:color w:val="080809"/>
          <w:kern w:val="0"/>
          <w:sz w:val="36"/>
          <w:szCs w:val="36"/>
          <w:rtl/>
          <w:lang w:val="en-US" w:eastAsia="fr-FR" w:bidi="ar-MA"/>
          <w14:ligatures w14:val="none"/>
        </w:rPr>
        <w:t>بلكوش</w:t>
      </w:r>
      <w:proofErr w:type="spellEnd"/>
      <w:r w:rsidR="000B50F0">
        <w:rPr>
          <w:rFonts w:ascii="Sakkal Majalla" w:eastAsia="Times New Roman" w:hAnsi="Sakkal Majalla" w:cs="Sakkal Majalla" w:hint="cs"/>
          <w:color w:val="080809"/>
          <w:kern w:val="0"/>
          <w:sz w:val="36"/>
          <w:szCs w:val="36"/>
          <w:rtl/>
          <w:lang w:val="en-US" w:eastAsia="fr-FR" w:bidi="tzm-Arab-MA"/>
          <w14:ligatures w14:val="none"/>
        </w:rPr>
        <w:t>،</w:t>
      </w:r>
      <w:r w:rsidRPr="00420F91">
        <w:rPr>
          <w:rFonts w:ascii="Sakkal Majalla" w:eastAsia="Times New Roman" w:hAnsi="Sakkal Majalla" w:cs="Sakkal Majalla"/>
          <w:color w:val="080809"/>
          <w:kern w:val="0"/>
          <w:sz w:val="36"/>
          <w:szCs w:val="36"/>
          <w:rtl/>
          <w:lang w:val="en-US" w:eastAsia="fr-FR" w:bidi="ar-MA"/>
          <w14:ligatures w14:val="none"/>
        </w:rPr>
        <w:t xml:space="preserve"> </w:t>
      </w:r>
      <w:bookmarkStart w:id="0" w:name="_Hlk217568859"/>
      <w:r w:rsidR="004E3CB6" w:rsidRPr="00420F91">
        <w:rPr>
          <w:rFonts w:ascii="Sakkal Majalla" w:eastAsia="Times New Roman" w:hAnsi="Sakkal Majalla" w:cs="Sakkal Majalla"/>
          <w:color w:val="080809"/>
          <w:kern w:val="0"/>
          <w:sz w:val="36"/>
          <w:szCs w:val="36"/>
          <w:rtl/>
          <w:lang w:val="en-US" w:eastAsia="fr-FR" w:bidi="ar-MA"/>
          <w14:ligatures w14:val="none"/>
        </w:rPr>
        <w:t>المندوب الوزاري المكلف بحقوق الإنسان</w:t>
      </w:r>
      <w:r w:rsidR="000B50F0">
        <w:rPr>
          <w:rFonts w:ascii="Sakkal Majalla" w:eastAsia="Times New Roman" w:hAnsi="Sakkal Majalla" w:cs="Sakkal Majalla" w:hint="cs"/>
          <w:color w:val="080809"/>
          <w:kern w:val="0"/>
          <w:sz w:val="36"/>
          <w:szCs w:val="36"/>
          <w:rtl/>
          <w:lang w:val="en-US" w:eastAsia="fr-FR" w:bidi="tzm-Arab-MA"/>
          <w14:ligatures w14:val="none"/>
        </w:rPr>
        <w:t>،</w:t>
      </w:r>
      <w:r w:rsidR="004E3CB6" w:rsidRPr="00420F91">
        <w:rPr>
          <w:rFonts w:ascii="Sakkal Majalla" w:eastAsia="Times New Roman" w:hAnsi="Sakkal Majalla" w:cs="Sakkal Majalla"/>
          <w:color w:val="080809"/>
          <w:kern w:val="0"/>
          <w:sz w:val="36"/>
          <w:szCs w:val="36"/>
          <w:rtl/>
          <w:lang w:val="en-US" w:eastAsia="fr-FR" w:bidi="ar-MA"/>
          <w14:ligatures w14:val="none"/>
        </w:rPr>
        <w:t xml:space="preserve"> </w:t>
      </w:r>
      <w:bookmarkEnd w:id="0"/>
      <w:r w:rsidRPr="00420F91">
        <w:rPr>
          <w:rFonts w:ascii="Sakkal Majalla" w:eastAsia="Times New Roman" w:hAnsi="Sakkal Majalla" w:cs="Sakkal Majalla"/>
          <w:color w:val="080809"/>
          <w:kern w:val="0"/>
          <w:sz w:val="36"/>
          <w:szCs w:val="36"/>
          <w:rtl/>
          <w:lang w:val="en-US" w:eastAsia="fr-FR" w:bidi="ar-MA"/>
          <w14:ligatures w14:val="none"/>
        </w:rPr>
        <w:t>و</w:t>
      </w:r>
      <w:r w:rsidR="004E3CB6">
        <w:rPr>
          <w:rFonts w:ascii="Sakkal Majalla" w:eastAsia="Times New Roman" w:hAnsi="Sakkal Majalla" w:cs="Sakkal Majalla"/>
          <w:color w:val="080809"/>
          <w:kern w:val="0"/>
          <w:sz w:val="36"/>
          <w:szCs w:val="36"/>
          <w:rtl/>
          <w:lang w:val="en-US" w:eastAsia="fr-FR" w:bidi="ar-MA"/>
          <w14:ligatures w14:val="none"/>
        </w:rPr>
        <w:t xml:space="preserve">السيد عمر </w:t>
      </w:r>
      <w:proofErr w:type="spellStart"/>
      <w:r w:rsidR="004E3CB6">
        <w:rPr>
          <w:rFonts w:ascii="Sakkal Majalla" w:eastAsia="Times New Roman" w:hAnsi="Sakkal Majalla" w:cs="Sakkal Majalla"/>
          <w:color w:val="080809"/>
          <w:kern w:val="0"/>
          <w:sz w:val="36"/>
          <w:szCs w:val="36"/>
          <w:rtl/>
          <w:lang w:val="en-US" w:eastAsia="fr-FR" w:bidi="ar-MA"/>
          <w14:ligatures w14:val="none"/>
        </w:rPr>
        <w:t>السغروشني</w:t>
      </w:r>
      <w:proofErr w:type="spellEnd"/>
      <w:r w:rsidR="000B50F0">
        <w:rPr>
          <w:rFonts w:ascii="Sakkal Majalla" w:eastAsia="Times New Roman" w:hAnsi="Sakkal Majalla" w:cs="Sakkal Majalla" w:hint="cs"/>
          <w:color w:val="080809"/>
          <w:kern w:val="0"/>
          <w:sz w:val="36"/>
          <w:szCs w:val="36"/>
          <w:rtl/>
          <w:lang w:val="en-US" w:eastAsia="fr-FR" w:bidi="tzm-Arab-MA"/>
          <w14:ligatures w14:val="none"/>
        </w:rPr>
        <w:t>،</w:t>
      </w:r>
      <w:r w:rsidR="004E3CB6">
        <w:rPr>
          <w:rFonts w:ascii="Sakkal Majalla" w:eastAsia="Times New Roman" w:hAnsi="Sakkal Majalla" w:cs="Sakkal Majalla"/>
          <w:color w:val="080809"/>
          <w:kern w:val="0"/>
          <w:sz w:val="36"/>
          <w:szCs w:val="36"/>
          <w:rtl/>
          <w:lang w:val="en-US" w:eastAsia="fr-FR" w:bidi="ar-MA"/>
          <w14:ligatures w14:val="none"/>
        </w:rPr>
        <w:t xml:space="preserve"> رئيس </w:t>
      </w:r>
      <w:r w:rsidRPr="00420F91">
        <w:rPr>
          <w:rFonts w:ascii="Sakkal Majalla" w:eastAsia="Times New Roman" w:hAnsi="Sakkal Majalla" w:cs="Sakkal Majalla"/>
          <w:color w:val="080809"/>
          <w:kern w:val="0"/>
          <w:sz w:val="36"/>
          <w:szCs w:val="36"/>
          <w:rtl/>
          <w:lang w:val="en-US" w:eastAsia="fr-FR" w:bidi="ar-MA"/>
          <w14:ligatures w14:val="none"/>
        </w:rPr>
        <w:t>لجنة الحق في الحصول على المعلومات</w:t>
      </w:r>
      <w:r w:rsidR="000B50F0">
        <w:rPr>
          <w:rFonts w:ascii="Sakkal Majalla" w:eastAsia="Times New Roman" w:hAnsi="Sakkal Majalla" w:cs="Sakkal Majalla" w:hint="cs"/>
          <w:color w:val="080809"/>
          <w:kern w:val="0"/>
          <w:sz w:val="36"/>
          <w:szCs w:val="36"/>
          <w:rtl/>
          <w:lang w:val="en-US" w:eastAsia="fr-FR" w:bidi="tzm-Arab-MA"/>
          <w14:ligatures w14:val="none"/>
        </w:rPr>
        <w:t>،</w:t>
      </w:r>
      <w:r w:rsidRPr="00420F91">
        <w:rPr>
          <w:rFonts w:ascii="Sakkal Majalla" w:eastAsia="Times New Roman" w:hAnsi="Sakkal Majalla" w:cs="Sakkal Majalla"/>
          <w:color w:val="080809"/>
          <w:kern w:val="0"/>
          <w:sz w:val="36"/>
          <w:szCs w:val="36"/>
          <w:rtl/>
          <w:lang w:val="en-US" w:eastAsia="fr-FR" w:bidi="ar-MA"/>
          <w14:ligatures w14:val="none"/>
        </w:rPr>
        <w:t xml:space="preserve"> (</w:t>
      </w:r>
      <w:r w:rsidRPr="003C014B">
        <w:rPr>
          <w:rFonts w:ascii="Sakkal Majalla" w:eastAsia="Times New Roman" w:hAnsi="Sakkal Majalla" w:cs="Sakkal Majalla"/>
          <w:color w:val="080809"/>
          <w:kern w:val="0"/>
          <w:sz w:val="36"/>
          <w:szCs w:val="36"/>
          <w:lang w:val="en-US" w:eastAsia="fr-FR" w:bidi="ar-MA"/>
          <w14:ligatures w14:val="none"/>
        </w:rPr>
        <w:t>CDAI</w:t>
      </w:r>
      <w:r w:rsidRPr="00420F91">
        <w:rPr>
          <w:rFonts w:ascii="Sakkal Majalla" w:eastAsia="Times New Roman" w:hAnsi="Sakkal Majalla" w:cs="Sakkal Majalla"/>
          <w:color w:val="080809"/>
          <w:kern w:val="0"/>
          <w:sz w:val="36"/>
          <w:szCs w:val="36"/>
          <w:rtl/>
          <w:lang w:val="en-US" w:eastAsia="fr-FR" w:bidi="ar-MA"/>
          <w14:ligatures w14:val="none"/>
        </w:rPr>
        <w:t xml:space="preserve">)، يوم الاثنين </w:t>
      </w:r>
      <w:r w:rsidR="003C014B">
        <w:rPr>
          <w:rFonts w:ascii="Sakkal Majalla" w:eastAsia="Times New Roman" w:hAnsi="Sakkal Majalla" w:cs="Sakkal Majalla"/>
          <w:color w:val="080809"/>
          <w:kern w:val="0"/>
          <w:sz w:val="36"/>
          <w:szCs w:val="36"/>
          <w:lang w:val="en-US" w:eastAsia="fr-FR" w:bidi="ar-MA"/>
          <w14:ligatures w14:val="none"/>
        </w:rPr>
        <w:t>29</w:t>
      </w:r>
      <w:r w:rsidRPr="00420F91">
        <w:rPr>
          <w:rFonts w:ascii="Sakkal Majalla" w:eastAsia="Times New Roman" w:hAnsi="Sakkal Majalla" w:cs="Sakkal Majalla"/>
          <w:color w:val="080809"/>
          <w:kern w:val="0"/>
          <w:sz w:val="36"/>
          <w:szCs w:val="36"/>
          <w:rtl/>
          <w:lang w:val="en-US" w:eastAsia="fr-FR" w:bidi="ar-MA"/>
          <w14:ligatures w14:val="none"/>
        </w:rPr>
        <w:t xml:space="preserve"> دجنبر 2025، بمقر </w:t>
      </w:r>
      <w:r w:rsidR="004E3CB6">
        <w:rPr>
          <w:rFonts w:ascii="Sakkal Majalla" w:eastAsia="Times New Roman" w:hAnsi="Sakkal Majalla" w:cs="Sakkal Majalla"/>
          <w:color w:val="080809"/>
          <w:kern w:val="0"/>
          <w:sz w:val="36"/>
          <w:szCs w:val="36"/>
          <w:rtl/>
          <w:lang w:val="en-US" w:eastAsia="fr-FR" w:bidi="ar-MA"/>
          <w14:ligatures w14:val="none"/>
        </w:rPr>
        <w:t>المندوبية الوزارية</w:t>
      </w:r>
      <w:r w:rsidRPr="00420F91">
        <w:rPr>
          <w:rFonts w:ascii="Sakkal Majalla" w:eastAsia="Times New Roman" w:hAnsi="Sakkal Majalla" w:cs="Sakkal Majalla"/>
          <w:color w:val="080809"/>
          <w:kern w:val="0"/>
          <w:sz w:val="36"/>
          <w:szCs w:val="36"/>
          <w:rtl/>
          <w:lang w:val="en-US" w:eastAsia="fr-FR" w:bidi="ar-MA"/>
          <w14:ligatures w14:val="none"/>
        </w:rPr>
        <w:t xml:space="preserve">، </w:t>
      </w:r>
      <w:r w:rsidR="004E3CB6">
        <w:rPr>
          <w:rFonts w:ascii="Sakkal Majalla" w:eastAsia="Times New Roman" w:hAnsi="Sakkal Majalla" w:cs="Sakkal Majalla"/>
          <w:color w:val="080809"/>
          <w:kern w:val="0"/>
          <w:sz w:val="36"/>
          <w:szCs w:val="36"/>
          <w:rtl/>
          <w:lang w:val="en-US" w:eastAsia="fr-FR" w:bidi="ar-MA"/>
          <w14:ligatures w14:val="none"/>
        </w:rPr>
        <w:t>مراسم التوقيع على اتفاقية انضمام</w:t>
      </w:r>
      <w:r w:rsidR="004E3CB6" w:rsidRPr="00420F91">
        <w:rPr>
          <w:rFonts w:ascii="Sakkal Majalla" w:eastAsia="Times New Roman" w:hAnsi="Sakkal Majalla" w:cs="Sakkal Majalla"/>
          <w:color w:val="080809"/>
          <w:kern w:val="0"/>
          <w:sz w:val="36"/>
          <w:szCs w:val="36"/>
          <w:rtl/>
          <w:lang w:val="en-US" w:eastAsia="fr-FR" w:bidi="ar-MA"/>
          <w14:ligatures w14:val="none"/>
        </w:rPr>
        <w:t xml:space="preserve"> </w:t>
      </w:r>
      <w:r w:rsidR="004E3CB6">
        <w:rPr>
          <w:rFonts w:ascii="Sakkal Majalla" w:eastAsia="Times New Roman" w:hAnsi="Sakkal Majalla" w:cs="Sakkal Majalla"/>
          <w:color w:val="080809"/>
          <w:kern w:val="0"/>
          <w:sz w:val="36"/>
          <w:szCs w:val="36"/>
          <w:rtl/>
          <w:lang w:val="en-US" w:eastAsia="fr-FR" w:bidi="ar-MA"/>
          <w14:ligatures w14:val="none"/>
        </w:rPr>
        <w:t>المندوبية</w:t>
      </w:r>
      <w:r w:rsidR="003A4C32">
        <w:rPr>
          <w:rFonts w:ascii="Sakkal Majalla" w:eastAsia="Times New Roman" w:hAnsi="Sakkal Majalla" w:cs="Sakkal Majalla" w:hint="cs"/>
          <w:color w:val="080809"/>
          <w:kern w:val="0"/>
          <w:sz w:val="36"/>
          <w:szCs w:val="36"/>
          <w:rtl/>
          <w:lang w:val="en-US" w:eastAsia="fr-FR" w:bidi="ar-MA"/>
          <w14:ligatures w14:val="none"/>
        </w:rPr>
        <w:t xml:space="preserve"> </w:t>
      </w:r>
      <w:r w:rsidR="004E3CB6">
        <w:rPr>
          <w:rFonts w:ascii="Sakkal Majalla" w:eastAsia="Times New Roman" w:hAnsi="Sakkal Majalla" w:cs="Sakkal Majalla"/>
          <w:color w:val="080809"/>
          <w:kern w:val="0"/>
          <w:sz w:val="36"/>
          <w:szCs w:val="36"/>
          <w:rtl/>
          <w:lang w:val="en-US" w:eastAsia="fr-FR" w:bidi="ar-MA"/>
          <w14:ligatures w14:val="none"/>
        </w:rPr>
        <w:t>الوزارية</w:t>
      </w:r>
      <w:r w:rsidR="003A4C32">
        <w:rPr>
          <w:rFonts w:ascii="Sakkal Majalla" w:eastAsia="Times New Roman" w:hAnsi="Sakkal Majalla" w:cs="Sakkal Majalla" w:hint="cs"/>
          <w:color w:val="080809"/>
          <w:kern w:val="0"/>
          <w:sz w:val="36"/>
          <w:szCs w:val="36"/>
          <w:rtl/>
          <w:lang w:val="en-US" w:eastAsia="fr-FR" w:bidi="ar-MA"/>
          <w14:ligatures w14:val="none"/>
        </w:rPr>
        <w:t xml:space="preserve"> </w:t>
      </w:r>
      <w:r w:rsidR="004E3CB6" w:rsidRPr="00420F91">
        <w:rPr>
          <w:rFonts w:ascii="Sakkal Majalla" w:eastAsia="Times New Roman" w:hAnsi="Sakkal Majalla" w:cs="Sakkal Majalla"/>
          <w:color w:val="080809"/>
          <w:kern w:val="0"/>
          <w:sz w:val="36"/>
          <w:szCs w:val="36"/>
          <w:rtl/>
          <w:lang w:val="en-US" w:eastAsia="fr-FR" w:bidi="ar-MA"/>
          <w14:ligatures w14:val="none"/>
        </w:rPr>
        <w:t>إلى البوابة الوطنية للحق في الحصول على المعلومات"</w:t>
      </w:r>
      <w:r w:rsidR="004E3CB6" w:rsidRPr="00420F91">
        <w:rPr>
          <w:rFonts w:ascii="Sakkal Majalla" w:eastAsia="Times New Roman" w:hAnsi="Sakkal Majalla" w:cs="Sakkal Majalla"/>
          <w:color w:val="080809"/>
          <w:kern w:val="0"/>
          <w:sz w:val="36"/>
          <w:szCs w:val="36"/>
          <w:lang w:val="en-US" w:eastAsia="fr-FR" w:bidi="ar-MA"/>
          <w14:ligatures w14:val="none"/>
        </w:rPr>
        <w:t>PNDAI</w:t>
      </w:r>
      <w:r w:rsidR="004E3CB6" w:rsidRPr="00420F91">
        <w:rPr>
          <w:rFonts w:ascii="Sakkal Majalla" w:eastAsia="Times New Roman" w:hAnsi="Sakkal Majalla" w:cs="Sakkal Majalla"/>
          <w:color w:val="080809"/>
          <w:kern w:val="0"/>
          <w:sz w:val="36"/>
          <w:szCs w:val="36"/>
          <w:rtl/>
          <w:lang w:val="en-US" w:eastAsia="fr-FR" w:bidi="ar-MA"/>
          <w14:ligatures w14:val="none"/>
        </w:rPr>
        <w:t>"، التي تتولى لجنة الحق في الحصول على المعلومات الإشراف على تدبيرها.</w:t>
      </w:r>
    </w:p>
    <w:p w14:paraId="4CC720EA" w14:textId="0F0CBAF5" w:rsidR="007B539E" w:rsidRPr="00AF131D" w:rsidRDefault="00CF3EAD" w:rsidP="008E499F">
      <w:pPr>
        <w:bidi/>
        <w:spacing w:line="440" w:lineRule="exact"/>
        <w:jc w:val="both"/>
        <w:rPr>
          <w:rFonts w:ascii="Sakkal Majalla" w:eastAsia="Times New Roman" w:hAnsi="Sakkal Majalla" w:cs="Sakkal Majalla"/>
          <w:color w:val="080809"/>
          <w:kern w:val="0"/>
          <w:sz w:val="36"/>
          <w:szCs w:val="36"/>
          <w:rtl/>
          <w:lang w:val="en-US" w:eastAsia="fr-FR" w:bidi="tzm-Arab-MA"/>
          <w14:ligatures w14:val="none"/>
        </w:rPr>
      </w:pPr>
      <w:r w:rsidRPr="00AF131D">
        <w:rPr>
          <w:rFonts w:ascii="Sakkal Majalla" w:eastAsia="Times New Roman" w:hAnsi="Sakkal Majalla" w:cs="Sakkal Majalla"/>
          <w:color w:val="080809"/>
          <w:kern w:val="0"/>
          <w:sz w:val="36"/>
          <w:szCs w:val="36"/>
          <w:rtl/>
          <w:lang w:val="en-US" w:eastAsia="fr-FR" w:bidi="ar-MA"/>
          <w14:ligatures w14:val="none"/>
        </w:rPr>
        <w:t>وتعتبر المندوبية الوزارية</w:t>
      </w:r>
      <w:bookmarkStart w:id="1" w:name="_GoBack"/>
      <w:bookmarkEnd w:id="1"/>
      <w:r w:rsidRPr="00AF131D">
        <w:rPr>
          <w:rFonts w:ascii="Sakkal Majalla" w:eastAsia="Times New Roman" w:hAnsi="Sakkal Majalla" w:cs="Sakkal Majalla" w:hint="cs"/>
          <w:color w:val="080809"/>
          <w:kern w:val="0"/>
          <w:sz w:val="36"/>
          <w:szCs w:val="36"/>
          <w:rtl/>
          <w:lang w:val="en-US" w:eastAsia="fr-FR" w:bidi="tzm-Arab-MA"/>
          <w14:ligatures w14:val="none"/>
        </w:rPr>
        <w:t xml:space="preserve"> </w:t>
      </w:r>
      <w:r w:rsidRPr="00AF131D">
        <w:rPr>
          <w:rFonts w:ascii="Sakkal Majalla" w:eastAsia="Times New Roman" w:hAnsi="Sakkal Majalla" w:cs="Sakkal Majalla"/>
          <w:color w:val="080809"/>
          <w:kern w:val="0"/>
          <w:sz w:val="36"/>
          <w:szCs w:val="36"/>
          <w:rtl/>
          <w:lang w:val="en-US" w:eastAsia="fr-FR" w:bidi="ar-MA"/>
          <w14:ligatures w14:val="none"/>
        </w:rPr>
        <w:t>ا</w:t>
      </w:r>
      <w:r w:rsidR="004E3CB6" w:rsidRPr="00AF131D">
        <w:rPr>
          <w:rFonts w:ascii="Sakkal Majalla" w:eastAsia="Times New Roman" w:hAnsi="Sakkal Majalla" w:cs="Sakkal Majalla"/>
          <w:color w:val="080809"/>
          <w:kern w:val="0"/>
          <w:sz w:val="36"/>
          <w:szCs w:val="36"/>
          <w:rtl/>
          <w:lang w:val="en-US" w:eastAsia="fr-FR" w:bidi="ar-MA"/>
          <w14:ligatures w14:val="none"/>
        </w:rPr>
        <w:t>نضمام</w:t>
      </w:r>
      <w:r w:rsidRPr="00AF131D">
        <w:rPr>
          <w:rFonts w:ascii="Sakkal Majalla" w:eastAsia="Times New Roman" w:hAnsi="Sakkal Majalla" w:cs="Sakkal Majalla" w:hint="cs"/>
          <w:color w:val="080809"/>
          <w:kern w:val="0"/>
          <w:sz w:val="36"/>
          <w:szCs w:val="36"/>
          <w:rtl/>
          <w:lang w:val="en-US" w:eastAsia="fr-FR" w:bidi="tzm-Arab-MA"/>
          <w14:ligatures w14:val="none"/>
        </w:rPr>
        <w:t>ها</w:t>
      </w:r>
      <w:r w:rsidR="004E3CB6" w:rsidRPr="00AF131D">
        <w:rPr>
          <w:rFonts w:ascii="Sakkal Majalla" w:eastAsia="Times New Roman" w:hAnsi="Sakkal Majalla" w:cs="Sakkal Majalla"/>
          <w:color w:val="080809"/>
          <w:kern w:val="0"/>
          <w:sz w:val="36"/>
          <w:szCs w:val="36"/>
          <w:rtl/>
          <w:lang w:val="en-US" w:eastAsia="fr-FR" w:bidi="ar-MA"/>
          <w14:ligatures w14:val="none"/>
        </w:rPr>
        <w:t xml:space="preserve"> إلى هذه البوابة</w:t>
      </w:r>
      <w:r w:rsidR="000B50F0" w:rsidRPr="00AF131D">
        <w:rPr>
          <w:rFonts w:ascii="Sakkal Majalla" w:eastAsia="Times New Roman" w:hAnsi="Sakkal Majalla" w:cs="Sakkal Majalla" w:hint="cs"/>
          <w:color w:val="080809"/>
          <w:kern w:val="0"/>
          <w:sz w:val="36"/>
          <w:szCs w:val="36"/>
          <w:rtl/>
          <w:lang w:val="en-US" w:eastAsia="fr-FR" w:bidi="tzm-Arab-MA"/>
          <w14:ligatures w14:val="none"/>
        </w:rPr>
        <w:t xml:space="preserve"> يدخل في سياق </w:t>
      </w:r>
      <w:r w:rsidR="007B539E" w:rsidRPr="00AF131D">
        <w:rPr>
          <w:rFonts w:ascii="Sakkal Majalla" w:eastAsia="Times New Roman" w:hAnsi="Sakkal Majalla" w:cs="Sakkal Majalla" w:hint="cs"/>
          <w:color w:val="080809"/>
          <w:kern w:val="0"/>
          <w:sz w:val="36"/>
          <w:szCs w:val="36"/>
          <w:rtl/>
          <w:lang w:val="en-US" w:eastAsia="fr-FR" w:bidi="tzm-Arab-MA"/>
          <w14:ligatures w14:val="none"/>
        </w:rPr>
        <w:t>تأكيدها على ضرورة إعمال الحق في الحصول على المعومات و</w:t>
      </w:r>
      <w:r w:rsidR="000B50F0" w:rsidRPr="00AF131D">
        <w:rPr>
          <w:rFonts w:ascii="Sakkal Majalla" w:eastAsia="Times New Roman" w:hAnsi="Sakkal Majalla" w:cs="Sakkal Majalla" w:hint="cs"/>
          <w:color w:val="080809"/>
          <w:kern w:val="0"/>
          <w:sz w:val="36"/>
          <w:szCs w:val="36"/>
          <w:rtl/>
          <w:lang w:val="en-US" w:eastAsia="fr-FR" w:bidi="tzm-Arab-MA"/>
          <w14:ligatures w14:val="none"/>
        </w:rPr>
        <w:t>تعزيز</w:t>
      </w:r>
      <w:r w:rsidR="007B539E" w:rsidRPr="00AF131D">
        <w:rPr>
          <w:rFonts w:ascii="Sakkal Majalla" w:eastAsia="Times New Roman" w:hAnsi="Sakkal Majalla" w:cs="Sakkal Majalla" w:hint="cs"/>
          <w:color w:val="080809"/>
          <w:kern w:val="0"/>
          <w:sz w:val="36"/>
          <w:szCs w:val="36"/>
          <w:rtl/>
          <w:lang w:val="en-US" w:eastAsia="fr-FR" w:bidi="tzm-Arab-MA"/>
          <w14:ligatures w14:val="none"/>
        </w:rPr>
        <w:t>ه</w:t>
      </w:r>
      <w:r w:rsidR="000B50F0" w:rsidRPr="00AF131D">
        <w:rPr>
          <w:rFonts w:ascii="Sakkal Majalla" w:eastAsia="Times New Roman" w:hAnsi="Sakkal Majalla" w:cs="Sakkal Majalla" w:hint="cs"/>
          <w:color w:val="080809"/>
          <w:kern w:val="0"/>
          <w:sz w:val="36"/>
          <w:szCs w:val="36"/>
          <w:rtl/>
          <w:lang w:val="en-US" w:eastAsia="fr-FR" w:bidi="tzm-Arab-MA"/>
          <w14:ligatures w14:val="none"/>
        </w:rPr>
        <w:t xml:space="preserve"> </w:t>
      </w:r>
      <w:r w:rsidR="007B539E" w:rsidRPr="00AF131D">
        <w:rPr>
          <w:rFonts w:ascii="Sakkal Majalla" w:eastAsia="Times New Roman" w:hAnsi="Sakkal Majalla" w:cs="Sakkal Majalla" w:hint="cs"/>
          <w:color w:val="080809"/>
          <w:kern w:val="0"/>
          <w:sz w:val="36"/>
          <w:szCs w:val="36"/>
          <w:rtl/>
          <w:lang w:val="en-US" w:eastAsia="fr-FR" w:bidi="tzm-Arab-MA"/>
          <w14:ligatures w14:val="none"/>
        </w:rPr>
        <w:t xml:space="preserve">كحق من </w:t>
      </w:r>
      <w:r w:rsidR="000B50F0" w:rsidRPr="00AF131D">
        <w:rPr>
          <w:rFonts w:ascii="Sakkal Majalla" w:eastAsia="Times New Roman" w:hAnsi="Sakkal Majalla" w:cs="Sakkal Majalla" w:hint="cs"/>
          <w:color w:val="080809"/>
          <w:kern w:val="0"/>
          <w:sz w:val="36"/>
          <w:szCs w:val="36"/>
          <w:rtl/>
          <w:lang w:val="en-US" w:eastAsia="fr-FR" w:bidi="tzm-Arab-MA"/>
          <w14:ligatures w14:val="none"/>
        </w:rPr>
        <w:t xml:space="preserve">حقوق الإنسان </w:t>
      </w:r>
      <w:r w:rsidR="007B539E" w:rsidRPr="00AF131D">
        <w:rPr>
          <w:rFonts w:ascii="Sakkal Majalla" w:eastAsia="Times New Roman" w:hAnsi="Sakkal Majalla" w:cs="Sakkal Majalla" w:hint="cs"/>
          <w:color w:val="080809"/>
          <w:kern w:val="0"/>
          <w:sz w:val="36"/>
          <w:szCs w:val="36"/>
          <w:rtl/>
          <w:lang w:val="en-US" w:eastAsia="fr-FR" w:bidi="tzm-Arab-MA"/>
          <w14:ligatures w14:val="none"/>
        </w:rPr>
        <w:t>المنصوص عليه في دستور المملكة. إذ تعكس</w:t>
      </w:r>
      <w:r w:rsidRPr="00AF131D">
        <w:rPr>
          <w:rFonts w:ascii="Sakkal Majalla" w:eastAsia="Times New Roman" w:hAnsi="Sakkal Majalla" w:cs="Sakkal Majalla" w:hint="cs"/>
          <w:color w:val="080809"/>
          <w:kern w:val="0"/>
          <w:sz w:val="36"/>
          <w:szCs w:val="36"/>
          <w:rtl/>
          <w:lang w:val="en-US" w:eastAsia="fr-FR" w:bidi="tzm-Arab-MA"/>
          <w14:ligatures w14:val="none"/>
        </w:rPr>
        <w:t xml:space="preserve"> هذه الشراكة انفتاح المندوبية الوزارية على محيطها الخارجي، لاسيما المؤسسات</w:t>
      </w:r>
      <w:r w:rsidR="007B539E" w:rsidRPr="00AF131D">
        <w:rPr>
          <w:rFonts w:ascii="Sakkal Majalla" w:eastAsia="Times New Roman" w:hAnsi="Sakkal Majalla" w:cs="Sakkal Majalla" w:hint="cs"/>
          <w:color w:val="080809"/>
          <w:kern w:val="0"/>
          <w:sz w:val="36"/>
          <w:szCs w:val="36"/>
          <w:rtl/>
          <w:lang w:val="en-US" w:eastAsia="fr-FR" w:bidi="tzm-Arab-MA"/>
          <w14:ligatures w14:val="none"/>
        </w:rPr>
        <w:t xml:space="preserve"> والهيئات</w:t>
      </w:r>
      <w:r w:rsidR="002B3FEA" w:rsidRPr="00AF131D">
        <w:rPr>
          <w:rFonts w:ascii="Sakkal Majalla" w:eastAsia="Times New Roman" w:hAnsi="Sakkal Majalla" w:cs="Sakkal Majalla" w:hint="cs"/>
          <w:color w:val="080809"/>
          <w:kern w:val="0"/>
          <w:sz w:val="36"/>
          <w:szCs w:val="36"/>
          <w:rtl/>
          <w:lang w:val="en-US" w:eastAsia="fr-FR" w:bidi="tzm-Arab-MA"/>
          <w14:ligatures w14:val="none"/>
        </w:rPr>
        <w:t xml:space="preserve"> العاملة في مجالات ذات صلة</w:t>
      </w:r>
      <w:r w:rsidRPr="00AF131D">
        <w:rPr>
          <w:rFonts w:ascii="Sakkal Majalla" w:eastAsia="Times New Roman" w:hAnsi="Sakkal Majalla" w:cs="Sakkal Majalla" w:hint="cs"/>
          <w:color w:val="080809"/>
          <w:kern w:val="0"/>
          <w:sz w:val="36"/>
          <w:szCs w:val="36"/>
          <w:rtl/>
          <w:lang w:val="en-US" w:eastAsia="fr-FR" w:bidi="tzm-Arab-MA"/>
          <w14:ligatures w14:val="none"/>
        </w:rPr>
        <w:t xml:space="preserve"> </w:t>
      </w:r>
      <w:r w:rsidR="002B3FEA" w:rsidRPr="00AF131D">
        <w:rPr>
          <w:rFonts w:ascii="Sakkal Majalla" w:eastAsia="Times New Roman" w:hAnsi="Sakkal Majalla" w:cs="Sakkal Majalla" w:hint="cs"/>
          <w:color w:val="080809"/>
          <w:kern w:val="0"/>
          <w:sz w:val="36"/>
          <w:szCs w:val="36"/>
          <w:rtl/>
          <w:lang w:val="en-US" w:eastAsia="fr-FR" w:bidi="tzm-Arab-MA"/>
          <w14:ligatures w14:val="none"/>
        </w:rPr>
        <w:t>ب</w:t>
      </w:r>
      <w:r w:rsidRPr="00AF131D">
        <w:rPr>
          <w:rFonts w:ascii="Sakkal Majalla" w:eastAsia="Times New Roman" w:hAnsi="Sakkal Majalla" w:cs="Sakkal Majalla" w:hint="cs"/>
          <w:color w:val="080809"/>
          <w:kern w:val="0"/>
          <w:sz w:val="36"/>
          <w:szCs w:val="36"/>
          <w:rtl/>
          <w:lang w:val="en-US" w:eastAsia="fr-FR" w:bidi="tzm-Arab-MA"/>
          <w14:ligatures w14:val="none"/>
        </w:rPr>
        <w:t xml:space="preserve">حقوق الإنسان. </w:t>
      </w:r>
    </w:p>
    <w:p w14:paraId="48000652" w14:textId="23B7FEF6" w:rsidR="004E3CB6" w:rsidRDefault="007B539E" w:rsidP="003A4C32">
      <w:pPr>
        <w:bidi/>
        <w:spacing w:line="440" w:lineRule="exact"/>
        <w:jc w:val="both"/>
        <w:rPr>
          <w:rFonts w:ascii="Sakkal Majalla" w:eastAsia="Times New Roman" w:hAnsi="Sakkal Majalla" w:cs="Sakkal Majalla"/>
          <w:color w:val="080809"/>
          <w:kern w:val="0"/>
          <w:sz w:val="36"/>
          <w:szCs w:val="36"/>
          <w:lang w:val="en-US" w:eastAsia="fr-FR" w:bidi="ar-MA"/>
          <w14:ligatures w14:val="none"/>
        </w:rPr>
      </w:pPr>
      <w:r>
        <w:rPr>
          <w:rFonts w:ascii="Sakkal Majalla" w:eastAsia="Times New Roman" w:hAnsi="Sakkal Majalla" w:cs="Sakkal Majalla" w:hint="cs"/>
          <w:color w:val="080809"/>
          <w:kern w:val="0"/>
          <w:sz w:val="36"/>
          <w:szCs w:val="36"/>
          <w:rtl/>
          <w:lang w:val="en-US" w:eastAsia="fr-FR" w:bidi="tzm-Arab-MA"/>
          <w14:ligatures w14:val="none"/>
        </w:rPr>
        <w:t xml:space="preserve">كما </w:t>
      </w:r>
      <w:r w:rsidR="004E3CB6" w:rsidRPr="004E3CB6">
        <w:rPr>
          <w:rFonts w:ascii="Sakkal Majalla" w:eastAsia="Times New Roman" w:hAnsi="Sakkal Majalla" w:cs="Sakkal Majalla"/>
          <w:color w:val="080809"/>
          <w:kern w:val="0"/>
          <w:sz w:val="36"/>
          <w:szCs w:val="36"/>
          <w:rtl/>
          <w:lang w:val="en-US" w:eastAsia="fr-FR" w:bidi="ar-MA"/>
          <w14:ligatures w14:val="none"/>
        </w:rPr>
        <w:t>يندرج توقيع هذه الاتفاقية في إطار تنزيل مهام لجنة الحق في الحصول على المعلومات المتمثلة في السهر على حسن ضمان ممارسة هذا الحق والتحسيس بأهمية توفير المع</w:t>
      </w:r>
      <w:r w:rsidR="002B3FEA">
        <w:rPr>
          <w:rFonts w:ascii="Sakkal Majalla" w:eastAsia="Times New Roman" w:hAnsi="Sakkal Majalla" w:cs="Sakkal Majalla"/>
          <w:color w:val="080809"/>
          <w:kern w:val="0"/>
          <w:sz w:val="36"/>
          <w:szCs w:val="36"/>
          <w:rtl/>
          <w:lang w:val="en-US" w:eastAsia="fr-FR" w:bidi="ar-MA"/>
          <w14:ligatures w14:val="none"/>
        </w:rPr>
        <w:t>لومات وتسهيل الحصول عليها ب</w:t>
      </w:r>
      <w:r w:rsidR="004E3CB6" w:rsidRPr="004E3CB6">
        <w:rPr>
          <w:rFonts w:ascii="Sakkal Majalla" w:eastAsia="Times New Roman" w:hAnsi="Sakkal Majalla" w:cs="Sakkal Majalla"/>
          <w:color w:val="080809"/>
          <w:kern w:val="0"/>
          <w:sz w:val="36"/>
          <w:szCs w:val="36"/>
          <w:rtl/>
          <w:lang w:val="en-US" w:eastAsia="fr-FR" w:bidi="ar-MA"/>
          <w14:ligatures w14:val="none"/>
        </w:rPr>
        <w:t>الطرق والوسائل المتاحة.</w:t>
      </w:r>
    </w:p>
    <w:p w14:paraId="77458747" w14:textId="77777777" w:rsidR="003A4C32" w:rsidRDefault="004E3CB6" w:rsidP="003A4C32">
      <w:pPr>
        <w:bidi/>
        <w:spacing w:line="440" w:lineRule="exact"/>
        <w:jc w:val="both"/>
        <w:rPr>
          <w:rFonts w:ascii="Sakkal Majalla" w:eastAsia="Times New Roman" w:hAnsi="Sakkal Majalla" w:cs="Sakkal Majalla"/>
          <w:color w:val="080809"/>
          <w:kern w:val="0"/>
          <w:sz w:val="36"/>
          <w:szCs w:val="36"/>
          <w:rtl/>
          <w:lang w:val="en-US" w:eastAsia="fr-FR" w:bidi="ar-MA"/>
          <w14:ligatures w14:val="none"/>
        </w:rPr>
      </w:pPr>
      <w:r w:rsidRPr="004E3CB6">
        <w:rPr>
          <w:rFonts w:ascii="Sakkal Majalla" w:eastAsia="Times New Roman" w:hAnsi="Sakkal Majalla" w:cs="Sakkal Majalla"/>
          <w:color w:val="080809"/>
          <w:kern w:val="0"/>
          <w:sz w:val="36"/>
          <w:szCs w:val="36"/>
          <w:rtl/>
          <w:lang w:eastAsia="fr-FR" w:bidi="ar-MA"/>
          <w14:ligatures w14:val="none"/>
        </w:rPr>
        <w:t>وجدير بالذكر أن البوابة الوطنية للحق في الحصول على المعلومات (</w:t>
      </w:r>
      <w:r w:rsidRPr="004E3CB6">
        <w:rPr>
          <w:rFonts w:ascii="Sakkal Majalla" w:eastAsia="Times New Roman" w:hAnsi="Sakkal Majalla" w:cs="Sakkal Majalla"/>
          <w:color w:val="080809"/>
          <w:kern w:val="0"/>
          <w:sz w:val="36"/>
          <w:szCs w:val="36"/>
          <w:lang w:val="en-US" w:eastAsia="fr-FR"/>
          <w14:ligatures w14:val="none"/>
        </w:rPr>
        <w:t>PNDAI</w:t>
      </w:r>
      <w:r w:rsidRPr="004E3CB6">
        <w:rPr>
          <w:rFonts w:ascii="Sakkal Majalla" w:eastAsia="Times New Roman" w:hAnsi="Sakkal Majalla" w:cs="Sakkal Majalla"/>
          <w:color w:val="080809"/>
          <w:kern w:val="0"/>
          <w:sz w:val="36"/>
          <w:szCs w:val="36"/>
          <w:rtl/>
          <w:lang w:eastAsia="fr-FR" w:bidi="ar-MA"/>
          <w14:ligatures w14:val="none"/>
        </w:rPr>
        <w:t>) منصة رقمية تدبرها لجنة الحق في الحصول على المعلومات تمكن المواطنات والمواطنين وكذا الأشخاص الأجانب المقيمين بصفة قانونية بالمغرب، من إيداع وتتبع طلبات الحصول على المعلومات، بالإضافة إلى الشكايات المرتبطة بها، وفق المقتضيات المنصوص عليها في القانون رقم 31.13؛ كما تُمكن من توفير معطيات ومؤشرات دقيقة لفائدة المؤسسة أو الهيئة المعنية، بما يتيح تطوير جودة الخدمات وتعزيز فعالية منظومة الحق في الحصول على المعلومات.</w:t>
      </w:r>
    </w:p>
    <w:p w14:paraId="13E950D9" w14:textId="23E0CE18" w:rsidR="002A353F" w:rsidRDefault="004E3CB6" w:rsidP="000B50F0">
      <w:pPr>
        <w:bidi/>
        <w:spacing w:line="440" w:lineRule="exact"/>
        <w:jc w:val="both"/>
        <w:rPr>
          <w:rFonts w:ascii="Sakkal Majalla" w:eastAsia="Times New Roman" w:hAnsi="Sakkal Majalla" w:cs="Sakkal Majalla"/>
          <w:color w:val="080809"/>
          <w:kern w:val="0"/>
          <w:sz w:val="36"/>
          <w:szCs w:val="36"/>
          <w:lang w:eastAsia="fr-FR" w:bidi="ar-MA"/>
          <w14:ligatures w14:val="none"/>
        </w:rPr>
      </w:pPr>
      <w:r w:rsidRPr="003A4C32">
        <w:rPr>
          <w:rFonts w:ascii="Sakkal Majalla" w:eastAsia="Times New Roman" w:hAnsi="Sakkal Majalla" w:cs="Sakkal Majalla"/>
          <w:color w:val="080809"/>
          <w:kern w:val="0"/>
          <w:sz w:val="36"/>
          <w:szCs w:val="36"/>
          <w:rtl/>
          <w:lang w:eastAsia="fr-FR" w:bidi="ar-MA"/>
          <w14:ligatures w14:val="none"/>
        </w:rPr>
        <w:lastRenderedPageBreak/>
        <w:t xml:space="preserve">ويأتي هذا التوقيع تجسيدا لرغبة المؤسستين </w:t>
      </w:r>
      <w:r w:rsidR="000B50F0">
        <w:rPr>
          <w:rFonts w:ascii="Sakkal Majalla" w:eastAsia="Times New Roman" w:hAnsi="Sakkal Majalla" w:cs="Sakkal Majalla" w:hint="cs"/>
          <w:color w:val="080809"/>
          <w:kern w:val="0"/>
          <w:sz w:val="36"/>
          <w:szCs w:val="36"/>
          <w:rtl/>
          <w:lang w:eastAsia="fr-FR" w:bidi="tzm-Arab-MA"/>
          <w14:ligatures w14:val="none"/>
        </w:rPr>
        <w:t xml:space="preserve">في </w:t>
      </w:r>
      <w:r w:rsidRPr="003A4C32">
        <w:rPr>
          <w:rFonts w:ascii="Sakkal Majalla" w:eastAsia="Times New Roman" w:hAnsi="Sakkal Majalla" w:cs="Sakkal Majalla"/>
          <w:color w:val="080809"/>
          <w:kern w:val="0"/>
          <w:sz w:val="36"/>
          <w:szCs w:val="36"/>
          <w:rtl/>
          <w:lang w:eastAsia="fr-FR" w:bidi="ar-MA"/>
          <w14:ligatures w14:val="none"/>
        </w:rPr>
        <w:t xml:space="preserve">تعزيز ممارسة هذا الحق </w:t>
      </w:r>
      <w:r w:rsidR="00420F91" w:rsidRPr="003A4C32">
        <w:rPr>
          <w:rFonts w:ascii="Sakkal Majalla" w:eastAsia="Times New Roman" w:hAnsi="Sakkal Majalla" w:cs="Sakkal Majalla"/>
          <w:color w:val="080809"/>
          <w:kern w:val="0"/>
          <w:sz w:val="36"/>
          <w:szCs w:val="36"/>
          <w:rtl/>
          <w:lang w:eastAsia="fr-FR" w:bidi="ar-MA"/>
          <w14:ligatures w14:val="none"/>
        </w:rPr>
        <w:t xml:space="preserve">وتيسير طرق ممارسته لطالبي المعلومات بما يعزز ثقة المواطن في </w:t>
      </w:r>
      <w:r w:rsidR="00AA383A" w:rsidRPr="003A4C32">
        <w:rPr>
          <w:rFonts w:ascii="Sakkal Majalla" w:eastAsia="Times New Roman" w:hAnsi="Sakkal Majalla" w:cs="Sakkal Majalla"/>
          <w:color w:val="080809"/>
          <w:kern w:val="0"/>
          <w:sz w:val="36"/>
          <w:szCs w:val="36"/>
          <w:rtl/>
          <w:lang w:eastAsia="fr-FR" w:bidi="ar-MA"/>
          <w14:ligatures w14:val="none"/>
        </w:rPr>
        <w:t>الإدارة</w:t>
      </w:r>
      <w:r w:rsidR="00AA383A" w:rsidRPr="003A4C32">
        <w:rPr>
          <w:rFonts w:ascii="Sakkal Majalla" w:eastAsia="Times New Roman" w:hAnsi="Sakkal Majalla" w:cs="Sakkal Majalla"/>
          <w:color w:val="080809"/>
          <w:kern w:val="0"/>
          <w:sz w:val="36"/>
          <w:szCs w:val="36"/>
          <w:lang w:eastAsia="fr-FR" w:bidi="ar-MA"/>
          <w14:ligatures w14:val="none"/>
        </w:rPr>
        <w:t>.</w:t>
      </w:r>
    </w:p>
    <w:p w14:paraId="29849AE3" w14:textId="77777777" w:rsidR="00D10EDB" w:rsidRPr="00D10EDB" w:rsidRDefault="00D10EDB" w:rsidP="00D10EDB">
      <w:pPr>
        <w:bidi/>
        <w:spacing w:line="440" w:lineRule="exact"/>
        <w:jc w:val="right"/>
        <w:rPr>
          <w:rFonts w:ascii="Sakkal Majalla" w:eastAsia="Times New Roman" w:hAnsi="Sakkal Majalla" w:cs="Sakkal Majalla"/>
          <w:b/>
          <w:bCs/>
          <w:color w:val="080809"/>
          <w:kern w:val="0"/>
          <w:sz w:val="36"/>
          <w:szCs w:val="36"/>
          <w:rtl/>
          <w:lang w:val="en-US" w:eastAsia="fr-FR" w:bidi="ar-MA"/>
          <w14:ligatures w14:val="none"/>
        </w:rPr>
      </w:pPr>
      <w:r w:rsidRPr="00D10EDB">
        <w:rPr>
          <w:rFonts w:ascii="Sakkal Majalla" w:eastAsia="Times New Roman" w:hAnsi="Sakkal Majalla" w:cs="Sakkal Majalla"/>
          <w:b/>
          <w:bCs/>
          <w:color w:val="080809"/>
          <w:kern w:val="0"/>
          <w:sz w:val="36"/>
          <w:szCs w:val="36"/>
          <w:rtl/>
          <w:lang w:val="en-US" w:eastAsia="fr-FR" w:bidi="ar-MA"/>
          <w14:ligatures w14:val="none"/>
        </w:rPr>
        <w:t xml:space="preserve">الرباط، </w:t>
      </w:r>
      <w:r w:rsidRPr="00D10EDB">
        <w:rPr>
          <w:rFonts w:ascii="Sakkal Majalla" w:eastAsia="Times New Roman" w:hAnsi="Sakkal Majalla" w:cs="Sakkal Majalla"/>
          <w:b/>
          <w:bCs/>
          <w:color w:val="080809"/>
          <w:kern w:val="0"/>
          <w:sz w:val="36"/>
          <w:szCs w:val="36"/>
          <w:lang w:val="en-US" w:eastAsia="fr-FR" w:bidi="ar-MA"/>
          <w14:ligatures w14:val="none"/>
        </w:rPr>
        <w:t>29</w:t>
      </w:r>
      <w:r w:rsidRPr="00D10EDB">
        <w:rPr>
          <w:rFonts w:ascii="Sakkal Majalla" w:eastAsia="Times New Roman" w:hAnsi="Sakkal Majalla" w:cs="Sakkal Majalla"/>
          <w:b/>
          <w:bCs/>
          <w:color w:val="080809"/>
          <w:kern w:val="0"/>
          <w:sz w:val="36"/>
          <w:szCs w:val="36"/>
          <w:rtl/>
          <w:lang w:val="en-US" w:eastAsia="fr-FR" w:bidi="ar-MA"/>
          <w14:ligatures w14:val="none"/>
        </w:rPr>
        <w:t xml:space="preserve"> دجنبر 2025</w:t>
      </w:r>
    </w:p>
    <w:p w14:paraId="28463C50" w14:textId="77777777" w:rsidR="00D10EDB" w:rsidRPr="003A4C32" w:rsidRDefault="00D10EDB" w:rsidP="00D10EDB">
      <w:pPr>
        <w:bidi/>
        <w:spacing w:line="440" w:lineRule="exact"/>
        <w:jc w:val="both"/>
        <w:rPr>
          <w:rFonts w:ascii="Sakkal Majalla" w:eastAsia="Times New Roman" w:hAnsi="Sakkal Majalla" w:cs="Sakkal Majalla"/>
          <w:color w:val="080809"/>
          <w:kern w:val="0"/>
          <w:sz w:val="36"/>
          <w:szCs w:val="36"/>
          <w:lang w:val="en-US" w:eastAsia="fr-FR" w:bidi="ar-MA"/>
          <w14:ligatures w14:val="none"/>
        </w:rPr>
      </w:pPr>
    </w:p>
    <w:sectPr w:rsidR="00D10EDB" w:rsidRPr="003A4C32" w:rsidSect="001828D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altName w:val="Times New Roman"/>
    <w:charset w:val="00"/>
    <w:family w:val="auto"/>
    <w:pitch w:val="variable"/>
    <w:sig w:usb0="00000000"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4181"/>
    <w:multiLevelType w:val="hybridMultilevel"/>
    <w:tmpl w:val="EAF8E6B8"/>
    <w:lvl w:ilvl="0" w:tplc="3050C57E">
      <w:start w:val="1"/>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615CA6"/>
    <w:multiLevelType w:val="hybridMultilevel"/>
    <w:tmpl w:val="BEA8CC6A"/>
    <w:lvl w:ilvl="0" w:tplc="A8A65524">
      <w:numFmt w:val="bullet"/>
      <w:lvlText w:val="-"/>
      <w:lvlJc w:val="left"/>
      <w:pPr>
        <w:ind w:left="720" w:hanging="360"/>
      </w:pPr>
      <w:rPr>
        <w:rFonts w:ascii="Sakkal Majalla" w:eastAsia="Times New Roman" w:hAnsi="Sakkal Majalla" w:cs="Sakkal Majalla" w:hint="default"/>
        <w:color w:val="0808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1F"/>
    <w:rsid w:val="000B50F0"/>
    <w:rsid w:val="000E59F9"/>
    <w:rsid w:val="00100472"/>
    <w:rsid w:val="00140ECA"/>
    <w:rsid w:val="001828DD"/>
    <w:rsid w:val="00213EBC"/>
    <w:rsid w:val="002A3102"/>
    <w:rsid w:val="002A353F"/>
    <w:rsid w:val="002B3FEA"/>
    <w:rsid w:val="00352C96"/>
    <w:rsid w:val="00392B17"/>
    <w:rsid w:val="003A4C32"/>
    <w:rsid w:val="003C014B"/>
    <w:rsid w:val="00420F91"/>
    <w:rsid w:val="004B5A4C"/>
    <w:rsid w:val="004E3CB6"/>
    <w:rsid w:val="004E4A15"/>
    <w:rsid w:val="006C6C9C"/>
    <w:rsid w:val="006D5A0E"/>
    <w:rsid w:val="006F7B12"/>
    <w:rsid w:val="007B539E"/>
    <w:rsid w:val="007F6A21"/>
    <w:rsid w:val="00857704"/>
    <w:rsid w:val="008E0D3F"/>
    <w:rsid w:val="008E499F"/>
    <w:rsid w:val="00902992"/>
    <w:rsid w:val="009C29B2"/>
    <w:rsid w:val="009E672F"/>
    <w:rsid w:val="00A60B54"/>
    <w:rsid w:val="00AA383A"/>
    <w:rsid w:val="00AF131D"/>
    <w:rsid w:val="00C9031F"/>
    <w:rsid w:val="00CF3EAD"/>
    <w:rsid w:val="00D10EDB"/>
    <w:rsid w:val="00D97869"/>
    <w:rsid w:val="00E403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4573"/>
  <w15:chartTrackingRefBased/>
  <w15:docId w15:val="{77E8AAD0-0FAC-4CFF-B453-7222158D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90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90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9031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9031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9031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903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03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03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03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031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9031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9031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9031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9031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903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03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03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031F"/>
    <w:rPr>
      <w:rFonts w:eastAsiaTheme="majorEastAsia" w:cstheme="majorBidi"/>
      <w:color w:val="272727" w:themeColor="text1" w:themeTint="D8"/>
    </w:rPr>
  </w:style>
  <w:style w:type="paragraph" w:styleId="Titre">
    <w:name w:val="Title"/>
    <w:basedOn w:val="Normal"/>
    <w:next w:val="Normal"/>
    <w:link w:val="TitreCar"/>
    <w:uiPriority w:val="10"/>
    <w:qFormat/>
    <w:rsid w:val="00C90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03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03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03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031F"/>
    <w:pPr>
      <w:spacing w:before="160"/>
      <w:jc w:val="center"/>
    </w:pPr>
    <w:rPr>
      <w:i/>
      <w:iCs/>
      <w:color w:val="404040" w:themeColor="text1" w:themeTint="BF"/>
    </w:rPr>
  </w:style>
  <w:style w:type="character" w:customStyle="1" w:styleId="CitationCar">
    <w:name w:val="Citation Car"/>
    <w:basedOn w:val="Policepardfaut"/>
    <w:link w:val="Citation"/>
    <w:uiPriority w:val="29"/>
    <w:rsid w:val="00C9031F"/>
    <w:rPr>
      <w:i/>
      <w:iCs/>
      <w:color w:val="404040" w:themeColor="text1" w:themeTint="BF"/>
    </w:rPr>
  </w:style>
  <w:style w:type="paragraph" w:styleId="Paragraphedeliste">
    <w:name w:val="List Paragraph"/>
    <w:basedOn w:val="Normal"/>
    <w:uiPriority w:val="34"/>
    <w:qFormat/>
    <w:rsid w:val="00C9031F"/>
    <w:pPr>
      <w:ind w:left="720"/>
      <w:contextualSpacing/>
    </w:pPr>
  </w:style>
  <w:style w:type="character" w:styleId="Emphaseintense">
    <w:name w:val="Intense Emphasis"/>
    <w:basedOn w:val="Policepardfaut"/>
    <w:uiPriority w:val="21"/>
    <w:qFormat/>
    <w:rsid w:val="00C9031F"/>
    <w:rPr>
      <w:i/>
      <w:iCs/>
      <w:color w:val="2F5496" w:themeColor="accent1" w:themeShade="BF"/>
    </w:rPr>
  </w:style>
  <w:style w:type="paragraph" w:styleId="Citationintense">
    <w:name w:val="Intense Quote"/>
    <w:basedOn w:val="Normal"/>
    <w:next w:val="Normal"/>
    <w:link w:val="CitationintenseCar"/>
    <w:uiPriority w:val="30"/>
    <w:qFormat/>
    <w:rsid w:val="00C90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9031F"/>
    <w:rPr>
      <w:i/>
      <w:iCs/>
      <w:color w:val="2F5496" w:themeColor="accent1" w:themeShade="BF"/>
    </w:rPr>
  </w:style>
  <w:style w:type="character" w:styleId="Rfrenceintense">
    <w:name w:val="Intense Reference"/>
    <w:basedOn w:val="Policepardfaut"/>
    <w:uiPriority w:val="32"/>
    <w:qFormat/>
    <w:rsid w:val="00C9031F"/>
    <w:rPr>
      <w:b/>
      <w:bCs/>
      <w:smallCaps/>
      <w:color w:val="2F5496" w:themeColor="accent1" w:themeShade="BF"/>
      <w:spacing w:val="5"/>
    </w:rPr>
  </w:style>
  <w:style w:type="paragraph" w:styleId="NormalWeb">
    <w:name w:val="Normal (Web)"/>
    <w:basedOn w:val="Normal"/>
    <w:uiPriority w:val="99"/>
    <w:semiHidden/>
    <w:unhideWhenUsed/>
    <w:rsid w:val="0010047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Textedebulles">
    <w:name w:val="Balloon Text"/>
    <w:basedOn w:val="Normal"/>
    <w:link w:val="TextedebullesCar"/>
    <w:uiPriority w:val="99"/>
    <w:semiHidden/>
    <w:unhideWhenUsed/>
    <w:rsid w:val="009029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dai.m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1455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Najoua Achergui</dc:creator>
  <cp:keywords/>
  <dc:description/>
  <cp:lastModifiedBy>Nadia El Boukili</cp:lastModifiedBy>
  <cp:revision>4</cp:revision>
  <cp:lastPrinted>2025-12-26T15:10:00Z</cp:lastPrinted>
  <dcterms:created xsi:type="dcterms:W3CDTF">2025-12-29T11:03:00Z</dcterms:created>
  <dcterms:modified xsi:type="dcterms:W3CDTF">2026-01-16T09:28:00Z</dcterms:modified>
</cp:coreProperties>
</file>